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DC08235" wp14:textId="3A9F8A12">
      <w:bookmarkStart w:name="_GoBack" w:id="0"/>
      <w:bookmarkEnd w:id="0"/>
      <w:r>
        <w:drawing>
          <wp:inline xmlns:wp14="http://schemas.microsoft.com/office/word/2010/wordprocessingDrawing" wp14:editId="3A0F7B38" wp14:anchorId="2CDF34A5">
            <wp:extent cx="4629150" cy="4572000"/>
            <wp:effectExtent l="0" t="0" r="0" b="0"/>
            <wp:docPr id="423667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3ea29a588447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3A0F7B38">
        <w:rPr/>
        <w:t xml:space="preserve">#InternetExplorer dopo 22 anni di attività, verrà chiusa dalla sua casa produttrice #Microsoft tra un anno (il tempo di arrivare in paradiso).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FB663F"/>
    <w:rsid w:val="04FB663F"/>
    <w:rsid w:val="3A0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663F"/>
  <w15:chartTrackingRefBased/>
  <w15:docId w15:val="{9a7a258f-7121-48ec-81e1-7a3647108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93ea29a588447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2021-05-20T13:23:27.8098215Z</dcterms:created>
  <dcterms:modified xsi:type="dcterms:W3CDTF">2021-05-20T13:33:08.7266016Z</dcterms:modified>
  <dc:creator>Davide Licciardello</dc:creator>
  <lastModifiedBy>Davide Licciardello</lastModifiedBy>
</coreProperties>
</file>